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C56" w:rsidRPr="001B1C56" w:rsidRDefault="001B1C56" w:rsidP="001B1C56">
      <w:pPr>
        <w:pStyle w:val="NormalWeb"/>
        <w:shd w:val="clear" w:color="auto" w:fill="FFFFFF"/>
        <w:spacing w:before="0" w:beforeAutospacing="0" w:after="300" w:afterAutospacing="0"/>
        <w:rPr>
          <w:rFonts w:ascii="Arial" w:hAnsi="Arial" w:cs="Arial"/>
          <w:sz w:val="20"/>
          <w:szCs w:val="20"/>
        </w:rPr>
      </w:pPr>
      <w:r w:rsidRPr="001B1C56">
        <w:rPr>
          <w:rFonts w:ascii="Arial" w:hAnsi="Arial" w:cs="Arial"/>
          <w:sz w:val="20"/>
          <w:szCs w:val="20"/>
        </w:rPr>
        <w:t xml:space="preserve">A native of Greece, Dr. </w:t>
      </w:r>
      <w:proofErr w:type="spellStart"/>
      <w:r w:rsidRPr="001B1C56">
        <w:rPr>
          <w:rFonts w:ascii="Arial" w:hAnsi="Arial" w:cs="Arial"/>
          <w:sz w:val="20"/>
          <w:szCs w:val="20"/>
        </w:rPr>
        <w:t>Vogiatzi</w:t>
      </w:r>
      <w:proofErr w:type="spellEnd"/>
      <w:r w:rsidRPr="001B1C56">
        <w:rPr>
          <w:rFonts w:ascii="Arial" w:hAnsi="Arial" w:cs="Arial"/>
          <w:sz w:val="20"/>
          <w:szCs w:val="20"/>
        </w:rPr>
        <w:t xml:space="preserve"> graduated from the Medical School of Aristotelian University in Greece and came to New York for further training in Pediatrics. She continued her training in Pediatric Endocrinology at The New York Hospital/Cornell and Baylor College of Medicine in Houston, TX. She joined the faculty of Pediatric Endocrinology at Cornell in 1997 and became the director of the program in 2005.</w:t>
      </w:r>
      <w:r w:rsidRPr="001B1C56">
        <w:rPr>
          <w:rFonts w:ascii="Arial" w:hAnsi="Arial" w:cs="Arial"/>
          <w:sz w:val="20"/>
          <w:szCs w:val="20"/>
        </w:rPr>
        <w:t xml:space="preserve"> Recently, Dr. </w:t>
      </w:r>
      <w:proofErr w:type="spellStart"/>
      <w:r w:rsidRPr="001B1C56">
        <w:rPr>
          <w:rFonts w:ascii="Arial" w:hAnsi="Arial" w:cs="Arial"/>
          <w:sz w:val="20"/>
          <w:szCs w:val="20"/>
        </w:rPr>
        <w:t>Vogiatzi</w:t>
      </w:r>
      <w:proofErr w:type="spellEnd"/>
      <w:r w:rsidRPr="001B1C56">
        <w:rPr>
          <w:rFonts w:ascii="Arial" w:hAnsi="Arial" w:cs="Arial"/>
          <w:sz w:val="20"/>
          <w:szCs w:val="20"/>
        </w:rPr>
        <w:t xml:space="preserve"> became Associate Professor of Pediatrics CE, Director of the Adrenal and Puberty Center, Division of Endocrinology and Diabetes at Children’s Hospital of Philadelphia. </w:t>
      </w:r>
    </w:p>
    <w:p w:rsidR="001B1C56" w:rsidRPr="001B1C56" w:rsidRDefault="001B1C56" w:rsidP="001B1C56">
      <w:pPr>
        <w:pStyle w:val="NormalWeb"/>
        <w:shd w:val="clear" w:color="auto" w:fill="FFFFFF"/>
        <w:spacing w:before="0" w:beforeAutospacing="0" w:after="300" w:afterAutospacing="0"/>
        <w:rPr>
          <w:rFonts w:ascii="Arial" w:hAnsi="Arial" w:cs="Arial"/>
          <w:sz w:val="20"/>
          <w:szCs w:val="20"/>
        </w:rPr>
      </w:pPr>
      <w:r w:rsidRPr="001B1C56">
        <w:rPr>
          <w:rFonts w:ascii="Arial" w:hAnsi="Arial" w:cs="Arial"/>
          <w:sz w:val="20"/>
          <w:szCs w:val="20"/>
        </w:rPr>
        <w:t xml:space="preserve">Dr. </w:t>
      </w:r>
      <w:proofErr w:type="spellStart"/>
      <w:r w:rsidRPr="001B1C56">
        <w:rPr>
          <w:rFonts w:ascii="Arial" w:hAnsi="Arial" w:cs="Arial"/>
          <w:sz w:val="20"/>
          <w:szCs w:val="20"/>
        </w:rPr>
        <w:t>Vogiatzi</w:t>
      </w:r>
      <w:proofErr w:type="spellEnd"/>
      <w:r w:rsidRPr="001B1C56">
        <w:rPr>
          <w:rFonts w:ascii="Arial" w:hAnsi="Arial" w:cs="Arial"/>
          <w:sz w:val="20"/>
          <w:szCs w:val="20"/>
        </w:rPr>
        <w:t xml:space="preserve"> has been involved with patients with CAH and their families since she joined Cornell</w:t>
      </w:r>
      <w:r w:rsidRPr="001B1C56">
        <w:rPr>
          <w:rFonts w:ascii="Arial" w:hAnsi="Arial" w:cs="Arial"/>
          <w:sz w:val="20"/>
          <w:szCs w:val="20"/>
        </w:rPr>
        <w:t xml:space="preserve"> in 1991</w:t>
      </w:r>
      <w:r w:rsidRPr="001B1C56">
        <w:rPr>
          <w:rFonts w:ascii="Arial" w:hAnsi="Arial" w:cs="Arial"/>
          <w:sz w:val="20"/>
          <w:szCs w:val="20"/>
        </w:rPr>
        <w:t>. Her research interests include studies of growth in CAH, the development of a model of comprehensive, multidisciplinary care in CAH and other chronic endocrine disorders and studies of low bone mass (i.e. osteoporosis) in childhood and adolescence.</w:t>
      </w:r>
      <w:r w:rsidRPr="001B1C56">
        <w:rPr>
          <w:rFonts w:ascii="Arial" w:hAnsi="Arial" w:cs="Arial"/>
          <w:sz w:val="20"/>
          <w:szCs w:val="20"/>
        </w:rPr>
        <w:t xml:space="preserve"> She is a member of The Endocrine Society, the Pediatric Endocrine Society, American Society of Bone and Mineral Research as well as several other distinguished societies and she serves on the CARES Medical &amp; Scientific Advisory Board.  She has written extensively and </w:t>
      </w:r>
      <w:r>
        <w:rPr>
          <w:rFonts w:ascii="Arial" w:hAnsi="Arial" w:cs="Arial"/>
          <w:sz w:val="20"/>
          <w:szCs w:val="20"/>
        </w:rPr>
        <w:t xml:space="preserve">she </w:t>
      </w:r>
      <w:r w:rsidRPr="001B1C56">
        <w:rPr>
          <w:rFonts w:ascii="Arial" w:hAnsi="Arial" w:cs="Arial"/>
          <w:sz w:val="20"/>
          <w:szCs w:val="20"/>
        </w:rPr>
        <w:t xml:space="preserve">has </w:t>
      </w:r>
      <w:r>
        <w:rPr>
          <w:rFonts w:ascii="Arial" w:hAnsi="Arial" w:cs="Arial"/>
          <w:sz w:val="20"/>
          <w:szCs w:val="20"/>
        </w:rPr>
        <w:t xml:space="preserve">had articles </w:t>
      </w:r>
      <w:r w:rsidRPr="001B1C56">
        <w:rPr>
          <w:rFonts w:ascii="Arial" w:hAnsi="Arial" w:cs="Arial"/>
          <w:sz w:val="20"/>
          <w:szCs w:val="20"/>
        </w:rPr>
        <w:t>published in many medical and scientific journals.</w:t>
      </w:r>
      <w:bookmarkStart w:id="0" w:name="_GoBack"/>
      <w:bookmarkEnd w:id="0"/>
    </w:p>
    <w:sectPr w:rsidR="001B1C56" w:rsidRPr="001B1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56"/>
    <w:rsid w:val="00170650"/>
    <w:rsid w:val="001B1C56"/>
    <w:rsid w:val="00A0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6472D-C56E-48E4-95E7-5AFF724B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1C5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Connolly</dc:creator>
  <cp:keywords/>
  <dc:description/>
  <cp:lastModifiedBy>Wendy Connolly</cp:lastModifiedBy>
  <cp:revision>1</cp:revision>
  <dcterms:created xsi:type="dcterms:W3CDTF">2017-03-01T15:43:00Z</dcterms:created>
  <dcterms:modified xsi:type="dcterms:W3CDTF">2017-03-01T15:55:00Z</dcterms:modified>
</cp:coreProperties>
</file>